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7374D046"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6857E7">
        <w:rPr>
          <w:rFonts w:cs="Arial"/>
          <w:sz w:val="24"/>
        </w:rPr>
        <w:t>9</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6857E7">
        <w:rPr>
          <w:rFonts w:ascii="Times New Roman" w:hAnsi="Times New Roman"/>
          <w:noProof w:val="0"/>
          <w:sz w:val="24"/>
          <w:szCs w:val="24"/>
        </w:rPr>
        <w:t xml:space="preserve">                    </w:t>
      </w:r>
      <w:bookmarkStart w:id="0" w:name="_GoBack"/>
      <w:r w:rsidR="00EA5F0C" w:rsidRPr="00EA5F0C">
        <w:rPr>
          <w:rFonts w:ascii="Times New Roman" w:hAnsi="Times New Roman"/>
          <w:noProof w:val="0"/>
          <w:sz w:val="24"/>
          <w:szCs w:val="24"/>
        </w:rPr>
        <w:t>R4-2321389</w:t>
      </w:r>
      <w:bookmarkEnd w:id="0"/>
    </w:p>
    <w:p w14:paraId="367D17A2" w14:textId="113E1CB1" w:rsidR="00507A3F" w:rsidRPr="00BB68C4" w:rsidRDefault="006857E7" w:rsidP="00BB68C4">
      <w:pPr>
        <w:pStyle w:val="a6"/>
        <w:jc w:val="both"/>
        <w:rPr>
          <w:i w:val="0"/>
          <w:sz w:val="24"/>
        </w:rPr>
      </w:pPr>
      <w:bookmarkStart w:id="1" w:name="OLE_LINK3"/>
      <w:r w:rsidRPr="006857E7">
        <w:rPr>
          <w:i w:val="0"/>
          <w:sz w:val="24"/>
        </w:rPr>
        <w:t>Chicago, US, November 13 – 17, 2023</w:t>
      </w:r>
    </w:p>
    <w:bookmarkEnd w:id="1"/>
    <w:p w14:paraId="78006AAE" w14:textId="77777777" w:rsidR="009815AA" w:rsidRPr="00DD4DE2" w:rsidRDefault="009815AA" w:rsidP="00F90E24">
      <w:pPr>
        <w:pStyle w:val="a6"/>
        <w:jc w:val="both"/>
        <w:rPr>
          <w:noProof w:val="0"/>
          <w:lang w:val="en-GB"/>
        </w:rPr>
      </w:pPr>
    </w:p>
    <w:p w14:paraId="6B77DC4C" w14:textId="24021375" w:rsidR="008101B0" w:rsidRDefault="008101B0" w:rsidP="008101B0">
      <w:pPr>
        <w:spacing w:after="60"/>
        <w:ind w:left="1985" w:hanging="1985"/>
        <w:rPr>
          <w:rFonts w:ascii="Arial" w:hAnsi="Arial" w:cs="Arial"/>
          <w:bCs/>
        </w:rPr>
      </w:pPr>
      <w:r>
        <w:rPr>
          <w:rFonts w:ascii="Arial" w:hAnsi="Arial" w:cs="Arial"/>
          <w:b/>
        </w:rPr>
        <w:t>Title:</w:t>
      </w:r>
      <w:r>
        <w:rPr>
          <w:rFonts w:ascii="Arial" w:hAnsi="Arial" w:cs="Arial"/>
          <w:b/>
        </w:rPr>
        <w:tab/>
      </w:r>
      <w:r w:rsidR="00EA5F0C" w:rsidRPr="00EA5F0C">
        <w:rPr>
          <w:rFonts w:ascii="Arial" w:hAnsi="Arial" w:cs="Arial"/>
          <w:bCs/>
        </w:rPr>
        <w:t>LS on n-</w:t>
      </w:r>
      <w:proofErr w:type="spellStart"/>
      <w:r w:rsidR="00EA5F0C" w:rsidRPr="00EA5F0C">
        <w:rPr>
          <w:rFonts w:ascii="Arial" w:hAnsi="Arial" w:cs="Arial"/>
          <w:bCs/>
        </w:rPr>
        <w:t>TimingAdvanceOffset</w:t>
      </w:r>
      <w:proofErr w:type="spellEnd"/>
      <w:r w:rsidR="00EA5F0C" w:rsidRPr="00EA5F0C">
        <w:rPr>
          <w:rFonts w:ascii="Arial" w:hAnsi="Arial" w:cs="Arial"/>
          <w:bCs/>
        </w:rPr>
        <w:t xml:space="preserve"> for PDCCH order RACH</w:t>
      </w:r>
    </w:p>
    <w:p w14:paraId="704B4565" w14:textId="6BA2144B" w:rsidR="008101B0" w:rsidRDefault="008101B0" w:rsidP="008101B0">
      <w:pPr>
        <w:spacing w:after="60"/>
        <w:ind w:left="1985" w:hanging="1985"/>
        <w:rPr>
          <w:rFonts w:ascii="Arial" w:hAnsi="Arial" w:cs="Arial"/>
          <w:bCs/>
        </w:rPr>
      </w:pPr>
      <w:r>
        <w:rPr>
          <w:rFonts w:ascii="Arial" w:hAnsi="Arial" w:cs="Arial"/>
          <w:b/>
        </w:rPr>
        <w:t>Response to:</w:t>
      </w:r>
      <w:r>
        <w:rPr>
          <w:rFonts w:ascii="Arial" w:hAnsi="Arial" w:cs="Arial"/>
          <w:bCs/>
        </w:rPr>
        <w:tab/>
      </w:r>
    </w:p>
    <w:p w14:paraId="12B22237" w14:textId="550C639E" w:rsidR="008101B0" w:rsidRDefault="008101B0" w:rsidP="008101B0">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5B71FB">
        <w:rPr>
          <w:rFonts w:ascii="Arial" w:hAnsi="Arial" w:cs="Arial"/>
          <w:bCs/>
          <w:lang w:eastAsia="zh-CN"/>
        </w:rPr>
        <w:t>8</w:t>
      </w:r>
    </w:p>
    <w:p w14:paraId="1C039E5A" w14:textId="33B4BFD0" w:rsidR="008101B0" w:rsidRDefault="008101B0" w:rsidP="008101B0">
      <w:pPr>
        <w:spacing w:after="60"/>
        <w:ind w:left="1985" w:hanging="1985"/>
        <w:rPr>
          <w:rFonts w:ascii="Arial" w:hAnsi="Arial" w:cs="Arial"/>
          <w:b/>
        </w:rPr>
      </w:pPr>
      <w:r>
        <w:rPr>
          <w:rFonts w:ascii="Arial" w:hAnsi="Arial" w:cs="Arial"/>
          <w:b/>
        </w:rPr>
        <w:t>Work Item:</w:t>
      </w:r>
      <w:r>
        <w:rPr>
          <w:rFonts w:ascii="Arial" w:hAnsi="Arial" w:cs="Arial"/>
          <w:bCs/>
        </w:rPr>
        <w:tab/>
      </w:r>
      <w:r w:rsidR="006857E7" w:rsidRPr="006857E7">
        <w:rPr>
          <w:rFonts w:ascii="Arial" w:hAnsi="Arial" w:cs="Arial"/>
          <w:bCs/>
          <w:color w:val="000000"/>
        </w:rPr>
        <w:t>NR_Mob_enh2-Core</w:t>
      </w:r>
    </w:p>
    <w:p w14:paraId="51DEA11C" w14:textId="77777777" w:rsidR="008101B0" w:rsidRDefault="008101B0" w:rsidP="008101B0">
      <w:pPr>
        <w:spacing w:after="60"/>
        <w:ind w:left="1985" w:hanging="1985"/>
        <w:rPr>
          <w:rFonts w:ascii="Arial" w:hAnsi="Arial" w:cs="Arial"/>
          <w:bCs/>
        </w:rPr>
      </w:pPr>
      <w:r>
        <w:rPr>
          <w:rFonts w:ascii="Arial" w:hAnsi="Arial" w:cs="Arial"/>
          <w:b/>
        </w:rPr>
        <w:t>Source:</w:t>
      </w:r>
      <w:r>
        <w:rPr>
          <w:rFonts w:ascii="Arial" w:hAnsi="Arial" w:cs="Arial"/>
          <w:bCs/>
        </w:rPr>
        <w:tab/>
        <w:t>RAN WG4</w:t>
      </w:r>
    </w:p>
    <w:p w14:paraId="64D794C6" w14:textId="77777777" w:rsidR="008101B0" w:rsidRDefault="008101B0" w:rsidP="008101B0">
      <w:pPr>
        <w:spacing w:after="60"/>
        <w:ind w:left="1985" w:hanging="1985"/>
        <w:rPr>
          <w:rFonts w:ascii="Arial" w:hAnsi="Arial" w:cs="Arial"/>
          <w:bCs/>
        </w:rPr>
      </w:pPr>
      <w:r>
        <w:rPr>
          <w:rFonts w:ascii="Arial" w:hAnsi="Arial" w:cs="Arial"/>
          <w:b/>
        </w:rPr>
        <w:t>To:</w:t>
      </w:r>
      <w:r>
        <w:rPr>
          <w:rFonts w:ascii="Arial" w:hAnsi="Arial" w:cs="Arial"/>
          <w:bCs/>
        </w:rPr>
        <w:tab/>
        <w:t>RAN WG2</w:t>
      </w:r>
    </w:p>
    <w:p w14:paraId="3D735575" w14:textId="22055E54" w:rsidR="008101B0" w:rsidRDefault="008101B0" w:rsidP="008101B0">
      <w:pPr>
        <w:spacing w:after="60"/>
        <w:ind w:left="1985" w:hanging="1985"/>
        <w:rPr>
          <w:rFonts w:ascii="Arial" w:hAnsi="Arial" w:cs="Arial"/>
          <w:bCs/>
        </w:rPr>
      </w:pPr>
      <w:r>
        <w:rPr>
          <w:rFonts w:ascii="Arial" w:hAnsi="Arial" w:cs="Arial"/>
          <w:b/>
        </w:rPr>
        <w:t>Cc:</w:t>
      </w:r>
      <w:r>
        <w:rPr>
          <w:rFonts w:ascii="Arial" w:hAnsi="Arial" w:cs="Arial"/>
          <w:bCs/>
        </w:rPr>
        <w:tab/>
      </w:r>
      <w:r w:rsidR="00340805">
        <w:rPr>
          <w:rFonts w:ascii="Arial" w:hAnsi="Arial" w:cs="Arial"/>
          <w:bCs/>
        </w:rPr>
        <w:t>RAN WG1</w:t>
      </w:r>
    </w:p>
    <w:p w14:paraId="0CA24811" w14:textId="77777777" w:rsidR="008101B0" w:rsidRDefault="008101B0" w:rsidP="008101B0">
      <w:pPr>
        <w:tabs>
          <w:tab w:val="left" w:pos="2268"/>
        </w:tabs>
        <w:rPr>
          <w:rFonts w:ascii="Arial" w:hAnsi="Arial" w:cs="Arial"/>
          <w:bCs/>
        </w:rPr>
      </w:pPr>
      <w:r>
        <w:rPr>
          <w:rFonts w:ascii="Arial" w:hAnsi="Arial" w:cs="Arial"/>
          <w:b/>
        </w:rPr>
        <w:t>Contact Person:</w:t>
      </w:r>
      <w:r>
        <w:rPr>
          <w:rFonts w:ascii="Arial" w:hAnsi="Arial" w:cs="Arial"/>
          <w:bCs/>
        </w:rPr>
        <w:tab/>
      </w:r>
    </w:p>
    <w:p w14:paraId="48B3707E" w14:textId="490E910D"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b/>
          <w:bCs/>
          <w:sz w:val="20"/>
        </w:rPr>
      </w:pPr>
      <w:r w:rsidRPr="00F77BE0">
        <w:rPr>
          <w:rFonts w:ascii="Arial" w:eastAsia="Arial Unicode MS" w:hAnsi="Arial" w:cs="Arial"/>
          <w:sz w:val="20"/>
        </w:rPr>
        <w:t>Name:</w:t>
      </w:r>
      <w:r w:rsidRPr="00F77BE0">
        <w:rPr>
          <w:rFonts w:ascii="Arial" w:eastAsia="Arial Unicode MS" w:hAnsi="Arial" w:cs="Arial"/>
          <w:sz w:val="20"/>
        </w:rPr>
        <w:tab/>
      </w:r>
      <w:r w:rsidR="00401AD9">
        <w:rPr>
          <w:rFonts w:ascii="Arial" w:eastAsia="Arial Unicode MS" w:hAnsi="Arial" w:cs="Arial"/>
          <w:b/>
          <w:sz w:val="20"/>
          <w:lang w:eastAsia="zh-CN"/>
        </w:rPr>
        <w:t>Li</w:t>
      </w:r>
      <w:r w:rsidRPr="00F77BE0">
        <w:rPr>
          <w:rFonts w:ascii="Arial" w:eastAsia="Arial Unicode MS" w:hAnsi="Arial" w:cs="Arial"/>
          <w:b/>
          <w:sz w:val="20"/>
          <w:lang w:eastAsia="zh-CN"/>
        </w:rPr>
        <w:t xml:space="preserve"> </w:t>
      </w:r>
      <w:r w:rsidR="00401AD9">
        <w:rPr>
          <w:rFonts w:ascii="Arial" w:eastAsia="Arial Unicode MS" w:hAnsi="Arial" w:cs="Arial"/>
          <w:b/>
          <w:sz w:val="20"/>
          <w:lang w:eastAsia="zh-CN"/>
        </w:rPr>
        <w:t>Hong</w:t>
      </w:r>
      <w:r w:rsidRPr="00F77BE0">
        <w:rPr>
          <w:rFonts w:ascii="Arial" w:eastAsia="Arial Unicode MS" w:hAnsi="Arial" w:cs="Arial"/>
          <w:bCs/>
          <w:sz w:val="20"/>
        </w:rPr>
        <w:tab/>
      </w:r>
    </w:p>
    <w:p w14:paraId="26EF7415" w14:textId="1BF7EB92"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sz w:val="20"/>
        </w:rPr>
      </w:pPr>
      <w:r w:rsidRPr="00F77BE0">
        <w:rPr>
          <w:rFonts w:ascii="Arial" w:eastAsia="Arial Unicode MS" w:hAnsi="Arial" w:cs="Arial"/>
          <w:sz w:val="20"/>
        </w:rPr>
        <w:t>E-mail Address:</w:t>
      </w:r>
      <w:r w:rsidRPr="00F77BE0">
        <w:rPr>
          <w:rFonts w:ascii="Arial" w:eastAsia="Arial Unicode MS" w:hAnsi="Arial" w:cs="Arial"/>
          <w:sz w:val="20"/>
        </w:rPr>
        <w:tab/>
      </w:r>
      <w:r w:rsidR="00401AD9">
        <w:rPr>
          <w:rFonts w:ascii="Arial" w:eastAsia="Arial Unicode MS" w:hAnsi="Arial" w:cs="Arial"/>
          <w:b/>
          <w:sz w:val="20"/>
          <w:lang w:eastAsia="zh-CN"/>
        </w:rPr>
        <w:t>no</w:t>
      </w:r>
      <w:r w:rsidRPr="00F77BE0">
        <w:rPr>
          <w:rFonts w:ascii="Arial" w:eastAsia="Arial Unicode MS" w:hAnsi="Arial" w:cs="Arial"/>
          <w:b/>
          <w:sz w:val="20"/>
          <w:lang w:eastAsia="zh-CN"/>
        </w:rPr>
        <w:t>.</w:t>
      </w:r>
      <w:r w:rsidR="00401AD9">
        <w:rPr>
          <w:rFonts w:ascii="Arial" w:eastAsia="Arial Unicode MS" w:hAnsi="Arial" w:cs="Arial"/>
          <w:b/>
          <w:sz w:val="20"/>
          <w:lang w:eastAsia="zh-CN"/>
        </w:rPr>
        <w:t>li</w:t>
      </w:r>
      <w:r w:rsidRPr="00F77BE0">
        <w:rPr>
          <w:rFonts w:ascii="Arial" w:eastAsia="Arial Unicode MS" w:hAnsi="Arial" w:cs="Arial"/>
          <w:b/>
          <w:sz w:val="20"/>
          <w:lang w:eastAsia="zh-CN"/>
        </w:rPr>
        <w:t>@huawei.com</w:t>
      </w:r>
    </w:p>
    <w:p w14:paraId="4B450918" w14:textId="77777777" w:rsidR="008101B0" w:rsidRDefault="008101B0" w:rsidP="008101B0">
      <w:pPr>
        <w:spacing w:after="60"/>
        <w:ind w:left="1985" w:hanging="1985"/>
        <w:rPr>
          <w:rFonts w:ascii="Arial" w:hAnsi="Arial" w:cs="Arial"/>
          <w:bCs/>
        </w:rPr>
      </w:pPr>
      <w:r>
        <w:rPr>
          <w:rFonts w:ascii="Arial" w:hAnsi="Arial" w:cs="Arial"/>
          <w:b/>
        </w:rPr>
        <w:t>Attachments:</w:t>
      </w:r>
      <w:r>
        <w:rPr>
          <w:rFonts w:ascii="Arial" w:hAnsi="Arial" w:cs="Arial"/>
          <w:bCs/>
        </w:rPr>
        <w:tab/>
      </w:r>
    </w:p>
    <w:p w14:paraId="327AB1CA" w14:textId="77777777" w:rsidR="008101B0" w:rsidRDefault="008101B0" w:rsidP="008101B0">
      <w:pPr>
        <w:pBdr>
          <w:bottom w:val="single" w:sz="4" w:space="1" w:color="auto"/>
        </w:pBdr>
        <w:rPr>
          <w:rFonts w:ascii="Arial" w:hAnsi="Arial" w:cs="Arial"/>
        </w:rPr>
      </w:pPr>
    </w:p>
    <w:p w14:paraId="41732B32" w14:textId="4A3BB781" w:rsidR="00A43094" w:rsidRPr="00BE0F12" w:rsidRDefault="008101B0" w:rsidP="00BE0F12">
      <w:pPr>
        <w:spacing w:after="120"/>
        <w:rPr>
          <w:rFonts w:ascii="Arial" w:hAnsi="Arial" w:cs="Arial"/>
          <w:b/>
        </w:rPr>
      </w:pPr>
      <w:r>
        <w:rPr>
          <w:rFonts w:ascii="Arial" w:hAnsi="Arial" w:cs="Arial"/>
          <w:b/>
        </w:rPr>
        <w:t>1. Overall Description:</w:t>
      </w:r>
      <w:bookmarkStart w:id="2" w:name="_Hlk63256122"/>
    </w:p>
    <w:p w14:paraId="4F16CF31" w14:textId="3DBFC3F2" w:rsidR="00A34812" w:rsidRDefault="00A34812" w:rsidP="00401AD9">
      <w:pPr>
        <w:spacing w:after="120"/>
        <w:jc w:val="both"/>
        <w:rPr>
          <w:rFonts w:ascii="Arial" w:hAnsi="Arial" w:cs="Arial"/>
        </w:rPr>
      </w:pPr>
      <w:r w:rsidRPr="00A34812">
        <w:rPr>
          <w:rFonts w:ascii="Arial" w:hAnsi="Arial" w:cs="Arial"/>
          <w:bCs/>
        </w:rPr>
        <w:t>During</w:t>
      </w:r>
      <w:r w:rsidR="001B2EE7">
        <w:rPr>
          <w:rFonts w:ascii="Arial" w:hAnsi="Arial" w:cs="Arial"/>
          <w:bCs/>
        </w:rPr>
        <w:t xml:space="preserve"> </w:t>
      </w:r>
      <w:r w:rsidRPr="00A34812">
        <w:rPr>
          <w:rFonts w:ascii="Arial" w:hAnsi="Arial" w:cs="Arial"/>
          <w:bCs/>
        </w:rPr>
        <w:t>RAN4#10</w:t>
      </w:r>
      <w:r w:rsidR="00AA7B1F">
        <w:rPr>
          <w:rFonts w:ascii="Arial" w:hAnsi="Arial" w:cs="Arial"/>
          <w:bCs/>
        </w:rPr>
        <w:t>9</w:t>
      </w:r>
      <w:r w:rsidR="001B2EE7">
        <w:rPr>
          <w:rFonts w:ascii="Arial" w:hAnsi="Arial" w:cs="Arial"/>
          <w:bCs/>
        </w:rPr>
        <w:t xml:space="preserve"> </w:t>
      </w:r>
      <w:r w:rsidRPr="00A34812">
        <w:rPr>
          <w:rFonts w:ascii="Arial" w:hAnsi="Arial" w:cs="Arial"/>
          <w:bCs/>
        </w:rPr>
        <w:t xml:space="preserve">meeting, </w:t>
      </w:r>
      <w:r>
        <w:rPr>
          <w:rFonts w:ascii="Arial" w:hAnsi="Arial" w:cs="Arial"/>
          <w:bCs/>
        </w:rPr>
        <w:t xml:space="preserve">RAN4 has </w:t>
      </w:r>
      <w:r w:rsidR="00B45F35">
        <w:rPr>
          <w:rFonts w:ascii="Arial" w:hAnsi="Arial" w:cs="Arial"/>
          <w:bCs/>
        </w:rPr>
        <w:t xml:space="preserve">found </w:t>
      </w:r>
      <w:r w:rsidR="00AA7B1F">
        <w:rPr>
          <w:rFonts w:ascii="Arial" w:hAnsi="Arial" w:cs="Arial"/>
          <w:bCs/>
        </w:rPr>
        <w:t xml:space="preserve">that </w:t>
      </w:r>
      <w:r w:rsidR="00AA7B1F" w:rsidRPr="00AA7B1F">
        <w:rPr>
          <w:rFonts w:ascii="Arial" w:hAnsi="Arial" w:cs="Arial"/>
          <w:bCs/>
        </w:rPr>
        <w:t>n-</w:t>
      </w:r>
      <w:proofErr w:type="spellStart"/>
      <w:r w:rsidR="00AA7B1F" w:rsidRPr="00AA7B1F">
        <w:rPr>
          <w:rFonts w:ascii="Arial" w:hAnsi="Arial" w:cs="Arial"/>
          <w:bCs/>
        </w:rPr>
        <w:t>TimingAdvanceOffset</w:t>
      </w:r>
      <w:proofErr w:type="spellEnd"/>
      <w:r w:rsidR="00AA7B1F" w:rsidRPr="00AA7B1F">
        <w:rPr>
          <w:rFonts w:ascii="Arial" w:hAnsi="Arial" w:cs="Arial"/>
          <w:bCs/>
        </w:rPr>
        <w:t xml:space="preserve"> </w:t>
      </w:r>
      <w:r w:rsidR="00B45F35">
        <w:rPr>
          <w:rFonts w:ascii="Arial" w:hAnsi="Arial" w:cs="Arial"/>
          <w:bCs/>
        </w:rPr>
        <w:t xml:space="preserve">is </w:t>
      </w:r>
      <w:r w:rsidR="00E9628B">
        <w:rPr>
          <w:rFonts w:ascii="Arial" w:hAnsi="Arial" w:cs="Arial"/>
          <w:bCs/>
        </w:rPr>
        <w:t>not included</w:t>
      </w:r>
      <w:r w:rsidR="00B45F35">
        <w:rPr>
          <w:rFonts w:ascii="Arial" w:hAnsi="Arial" w:cs="Arial"/>
          <w:bCs/>
        </w:rPr>
        <w:t xml:space="preserve"> in RAN2 configuration for PDCCH</w:t>
      </w:r>
      <w:r w:rsidR="001B2EE7">
        <w:rPr>
          <w:rFonts w:ascii="Arial" w:hAnsi="Arial" w:cs="Arial"/>
          <w:bCs/>
        </w:rPr>
        <w:t>-</w:t>
      </w:r>
      <w:r w:rsidR="00B45F35">
        <w:rPr>
          <w:rFonts w:ascii="Arial" w:hAnsi="Arial" w:cs="Arial"/>
          <w:bCs/>
        </w:rPr>
        <w:t xml:space="preserve">order RACH on target </w:t>
      </w:r>
      <w:r w:rsidR="00B45F35" w:rsidRPr="00AA7B1F">
        <w:rPr>
          <w:rFonts w:ascii="Arial" w:hAnsi="Arial" w:cs="Arial"/>
          <w:bCs/>
        </w:rPr>
        <w:t xml:space="preserve">neighbour </w:t>
      </w:r>
      <w:r w:rsidR="00B45F35">
        <w:rPr>
          <w:rFonts w:ascii="Arial" w:hAnsi="Arial" w:cs="Arial"/>
          <w:bCs/>
        </w:rPr>
        <w:t>cell.</w:t>
      </w:r>
      <w:r w:rsidR="00AA7B1F">
        <w:rPr>
          <w:rFonts w:ascii="Arial" w:hAnsi="Arial" w:cs="Arial"/>
          <w:bCs/>
        </w:rPr>
        <w:t xml:space="preserve"> When UE is configured to send </w:t>
      </w:r>
      <w:r w:rsidR="00AA7B1F" w:rsidRPr="00AA7B1F">
        <w:rPr>
          <w:rFonts w:ascii="Arial" w:hAnsi="Arial" w:cs="Arial"/>
          <w:bCs/>
        </w:rPr>
        <w:t>PDCCH-ordered RACH on target neighbour cell</w:t>
      </w:r>
      <w:r w:rsidR="00AA7B1F">
        <w:rPr>
          <w:rFonts w:ascii="Arial" w:hAnsi="Arial" w:cs="Arial"/>
          <w:bCs/>
        </w:rPr>
        <w:t xml:space="preserve">, it is necessary </w:t>
      </w:r>
      <w:r w:rsidR="00250ADE">
        <w:rPr>
          <w:rFonts w:ascii="Arial" w:hAnsi="Arial" w:cs="Arial"/>
          <w:bCs/>
        </w:rPr>
        <w:t>for</w:t>
      </w:r>
      <w:r w:rsidR="00AA7B1F">
        <w:rPr>
          <w:rFonts w:ascii="Arial" w:hAnsi="Arial" w:cs="Arial"/>
          <w:bCs/>
        </w:rPr>
        <w:t xml:space="preserve"> UE </w:t>
      </w:r>
      <w:r w:rsidR="00250ADE">
        <w:rPr>
          <w:rFonts w:ascii="Arial" w:hAnsi="Arial" w:cs="Arial"/>
          <w:bCs/>
        </w:rPr>
        <w:t xml:space="preserve">to know </w:t>
      </w:r>
      <w:r w:rsidR="00AA7B1F">
        <w:rPr>
          <w:rFonts w:ascii="Arial" w:hAnsi="Arial" w:cs="Arial"/>
          <w:bCs/>
        </w:rPr>
        <w:t xml:space="preserve">the value of </w:t>
      </w:r>
      <w:r w:rsidR="00AA7B1F" w:rsidRPr="00AA7B1F">
        <w:rPr>
          <w:rFonts w:ascii="Arial" w:hAnsi="Arial" w:cs="Arial"/>
          <w:bCs/>
        </w:rPr>
        <w:t>n-</w:t>
      </w:r>
      <w:proofErr w:type="spellStart"/>
      <w:r w:rsidR="00AA7B1F" w:rsidRPr="00AA7B1F">
        <w:rPr>
          <w:rFonts w:ascii="Arial" w:hAnsi="Arial" w:cs="Arial"/>
          <w:bCs/>
        </w:rPr>
        <w:t>TimingAdvanceOffset</w:t>
      </w:r>
      <w:proofErr w:type="spellEnd"/>
      <w:r w:rsidR="00AA7B1F">
        <w:rPr>
          <w:rFonts w:ascii="Arial" w:hAnsi="Arial" w:cs="Arial"/>
          <w:bCs/>
        </w:rPr>
        <w:t xml:space="preserve"> for the </w:t>
      </w:r>
      <w:r w:rsidR="00AA7B1F" w:rsidRPr="00AA7B1F">
        <w:rPr>
          <w:rFonts w:ascii="Arial" w:hAnsi="Arial" w:cs="Arial"/>
          <w:bCs/>
        </w:rPr>
        <w:t>target neighbour cell</w:t>
      </w:r>
      <w:r w:rsidR="00401AD9">
        <w:rPr>
          <w:rFonts w:ascii="Arial" w:hAnsi="Arial" w:cs="Arial"/>
          <w:bCs/>
        </w:rPr>
        <w:t>.</w:t>
      </w:r>
    </w:p>
    <w:p w14:paraId="24B24A5E" w14:textId="77777777" w:rsidR="00BC4282" w:rsidRPr="00BC4282" w:rsidRDefault="00BC4282" w:rsidP="003A6513">
      <w:pPr>
        <w:spacing w:after="120"/>
        <w:jc w:val="both"/>
        <w:rPr>
          <w:rFonts w:ascii="Arial" w:hAnsi="Arial" w:cs="Arial"/>
        </w:rPr>
      </w:pPr>
    </w:p>
    <w:bookmarkEnd w:id="2"/>
    <w:p w14:paraId="0334C899" w14:textId="266DE242" w:rsidR="008101B0" w:rsidRDefault="008101B0" w:rsidP="008101B0">
      <w:pPr>
        <w:spacing w:after="120"/>
        <w:rPr>
          <w:rFonts w:ascii="Arial" w:hAnsi="Arial" w:cs="Arial"/>
          <w:b/>
        </w:rPr>
      </w:pPr>
      <w:r>
        <w:rPr>
          <w:rFonts w:ascii="Arial" w:hAnsi="Arial" w:cs="Arial"/>
          <w:b/>
        </w:rPr>
        <w:t xml:space="preserve">2. To RAN WG2 group. </w:t>
      </w:r>
    </w:p>
    <w:p w14:paraId="1B005952" w14:textId="13AACD01" w:rsidR="008101B0" w:rsidRDefault="008101B0" w:rsidP="008101B0">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w:t>
      </w:r>
      <w:r w:rsidR="003A6513">
        <w:rPr>
          <w:rFonts w:ascii="Arial" w:hAnsi="Arial" w:cs="Arial"/>
        </w:rPr>
        <w:t xml:space="preserve"> and RAN1</w:t>
      </w:r>
      <w:r>
        <w:rPr>
          <w:rFonts w:ascii="Arial" w:hAnsi="Arial" w:cs="Arial"/>
        </w:rPr>
        <w:t xml:space="preserve"> to</w:t>
      </w:r>
      <w:r>
        <w:rPr>
          <w:rFonts w:ascii="Arial" w:hAnsi="Arial" w:cs="Arial" w:hint="eastAsia"/>
          <w:lang w:eastAsia="zh-CN"/>
        </w:rPr>
        <w:t xml:space="preserve"> </w:t>
      </w:r>
      <w:r>
        <w:rPr>
          <w:rFonts w:ascii="Arial" w:hAnsi="Arial" w:cs="Arial"/>
          <w:lang w:eastAsia="zh-CN"/>
        </w:rPr>
        <w:t xml:space="preserve">take the above </w:t>
      </w:r>
      <w:r w:rsidR="001B2EE7">
        <w:rPr>
          <w:rFonts w:ascii="Arial" w:hAnsi="Arial" w:cs="Arial"/>
          <w:lang w:eastAsia="zh-CN"/>
        </w:rPr>
        <w:t>information</w:t>
      </w:r>
      <w:r>
        <w:rPr>
          <w:rFonts w:ascii="Arial" w:hAnsi="Arial" w:cs="Arial"/>
          <w:lang w:eastAsia="zh-CN"/>
        </w:rPr>
        <w:t xml:space="preserve"> into account</w:t>
      </w:r>
      <w:r w:rsidRPr="005C5B87">
        <w:rPr>
          <w:rFonts w:ascii="Arial" w:hAnsi="Arial" w:cs="Arial"/>
          <w:lang w:eastAsia="zh-CN"/>
        </w:rPr>
        <w:t>.</w:t>
      </w:r>
    </w:p>
    <w:p w14:paraId="776F5A0E" w14:textId="77777777" w:rsidR="008101B0" w:rsidRPr="005C5B87" w:rsidRDefault="008101B0" w:rsidP="008101B0">
      <w:pPr>
        <w:spacing w:after="120"/>
        <w:jc w:val="both"/>
        <w:rPr>
          <w:rFonts w:ascii="Arial" w:hAnsi="Arial" w:cs="Arial"/>
          <w:b/>
          <w:lang w:eastAsia="zh-CN"/>
        </w:rPr>
      </w:pPr>
    </w:p>
    <w:p w14:paraId="05DED5EF" w14:textId="77777777" w:rsidR="008101B0" w:rsidRDefault="008101B0" w:rsidP="008101B0">
      <w:pPr>
        <w:spacing w:after="120"/>
        <w:rPr>
          <w:rFonts w:ascii="Arial" w:hAnsi="Arial" w:cs="Arial"/>
          <w:b/>
        </w:rPr>
      </w:pPr>
      <w:r>
        <w:rPr>
          <w:rFonts w:ascii="Arial" w:hAnsi="Arial" w:cs="Arial"/>
          <w:b/>
        </w:rPr>
        <w:t>3. Date of Next TSG-RAN WG4 Meetings:</w:t>
      </w:r>
    </w:p>
    <w:p w14:paraId="19ECA8D0" w14:textId="706A2BBB" w:rsidR="00A16A37" w:rsidRPr="00763BCC" w:rsidRDefault="00A16A37" w:rsidP="00A16A37">
      <w:pPr>
        <w:spacing w:before="240" w:after="0"/>
        <w:rPr>
          <w:szCs w:val="22"/>
        </w:rPr>
      </w:pPr>
      <w:r w:rsidRPr="00763BCC">
        <w:rPr>
          <w:rFonts w:ascii="Arial" w:hAnsi="Arial" w:cs="Arial"/>
        </w:rPr>
        <w:t>TSG-RAN4 Meeting #1</w:t>
      </w:r>
      <w:r w:rsidR="00E50A1E">
        <w:rPr>
          <w:rFonts w:ascii="Arial" w:hAnsi="Arial" w:cs="Arial"/>
        </w:rPr>
        <w:t>10</w:t>
      </w:r>
      <w:r w:rsidRPr="00430C78">
        <w:rPr>
          <w:rFonts w:ascii="Arial" w:hAnsi="Arial" w:cs="Arial"/>
        </w:rPr>
        <w:tab/>
      </w:r>
      <w:r w:rsidRPr="00430C78">
        <w:rPr>
          <w:rFonts w:ascii="Arial" w:hAnsi="Arial" w:cs="Arial"/>
        </w:rPr>
        <w:tab/>
      </w:r>
      <w:r w:rsidR="00E50A1E">
        <w:rPr>
          <w:rFonts w:ascii="Arial" w:hAnsi="Arial" w:cs="Arial"/>
        </w:rPr>
        <w:t xml:space="preserve">     Feb</w:t>
      </w:r>
      <w:r w:rsidRPr="00763BCC">
        <w:rPr>
          <w:rFonts w:ascii="Arial" w:hAnsi="Arial" w:cs="Arial"/>
        </w:rPr>
        <w:t xml:space="preserve">. </w:t>
      </w:r>
      <w:r w:rsidR="00E50A1E">
        <w:rPr>
          <w:rFonts w:ascii="Arial" w:hAnsi="Arial" w:cs="Arial"/>
        </w:rPr>
        <w:t>26</w:t>
      </w:r>
      <w:r w:rsidRPr="00763BCC">
        <w:rPr>
          <w:rFonts w:ascii="Arial" w:hAnsi="Arial" w:cs="Arial"/>
        </w:rPr>
        <w:t xml:space="preserve"> – </w:t>
      </w:r>
      <w:r w:rsidR="00E50A1E">
        <w:rPr>
          <w:rFonts w:ascii="Arial" w:hAnsi="Arial" w:cs="Arial"/>
        </w:rPr>
        <w:t>Mar</w:t>
      </w:r>
      <w:r w:rsidRPr="00763BCC">
        <w:rPr>
          <w:rFonts w:ascii="Arial" w:hAnsi="Arial" w:cs="Arial"/>
        </w:rPr>
        <w:t xml:space="preserve">. </w:t>
      </w:r>
      <w:r>
        <w:rPr>
          <w:rFonts w:ascii="Arial" w:hAnsi="Arial" w:cs="Arial"/>
        </w:rPr>
        <w:t>3, 202</w:t>
      </w:r>
      <w:r w:rsidR="00E50A1E">
        <w:rPr>
          <w:rFonts w:ascii="Arial" w:hAnsi="Arial" w:cs="Arial"/>
        </w:rPr>
        <w:t>4</w:t>
      </w:r>
      <w:r w:rsidRPr="00763BCC">
        <w:rPr>
          <w:rFonts w:ascii="Arial" w:hAnsi="Arial" w:cs="Arial"/>
        </w:rPr>
        <w:tab/>
      </w:r>
      <w:r w:rsidR="00E50A1E" w:rsidRPr="00E50A1E">
        <w:rPr>
          <w:rFonts w:ascii="Arial" w:hAnsi="Arial" w:cs="Arial"/>
        </w:rPr>
        <w:t>Athens, GR</w:t>
      </w:r>
    </w:p>
    <w:p w14:paraId="4D55B88C" w14:textId="67E5440F" w:rsidR="003A6513" w:rsidRPr="00763BCC" w:rsidRDefault="003A6513" w:rsidP="003A6513">
      <w:pPr>
        <w:spacing w:before="240" w:after="0"/>
        <w:rPr>
          <w:szCs w:val="22"/>
        </w:rPr>
      </w:pPr>
      <w:r w:rsidRPr="00763BCC">
        <w:rPr>
          <w:rFonts w:ascii="Arial" w:hAnsi="Arial" w:cs="Arial"/>
        </w:rPr>
        <w:t>TSG-RAN4 Meeting #1</w:t>
      </w:r>
      <w:r w:rsidR="0062250A">
        <w:rPr>
          <w:rFonts w:ascii="Arial" w:hAnsi="Arial" w:cs="Arial"/>
        </w:rPr>
        <w:t>10-bis</w:t>
      </w:r>
      <w:r w:rsidRPr="00430C78">
        <w:rPr>
          <w:rFonts w:ascii="Arial" w:hAnsi="Arial" w:cs="Arial"/>
        </w:rPr>
        <w:tab/>
      </w:r>
      <w:r w:rsidRPr="00430C78">
        <w:rPr>
          <w:rFonts w:ascii="Arial" w:hAnsi="Arial" w:cs="Arial"/>
        </w:rPr>
        <w:tab/>
      </w:r>
      <w:r w:rsidR="003D266E">
        <w:rPr>
          <w:rFonts w:ascii="Arial" w:hAnsi="Arial" w:cs="Arial"/>
        </w:rPr>
        <w:t>April</w:t>
      </w:r>
      <w:r w:rsidRPr="00763BCC">
        <w:rPr>
          <w:rFonts w:ascii="Arial" w:hAnsi="Arial" w:cs="Arial"/>
        </w:rPr>
        <w:t xml:space="preserve">. </w:t>
      </w:r>
      <w:r>
        <w:rPr>
          <w:rFonts w:ascii="Arial" w:hAnsi="Arial" w:cs="Arial"/>
        </w:rPr>
        <w:t>1</w:t>
      </w:r>
      <w:r w:rsidR="003D266E">
        <w:rPr>
          <w:rFonts w:ascii="Arial" w:hAnsi="Arial" w:cs="Arial"/>
        </w:rPr>
        <w:t>5</w:t>
      </w:r>
      <w:r w:rsidRPr="00763BCC">
        <w:rPr>
          <w:rFonts w:ascii="Arial" w:hAnsi="Arial" w:cs="Arial"/>
        </w:rPr>
        <w:t xml:space="preserve"> – </w:t>
      </w:r>
      <w:r w:rsidR="003D266E">
        <w:rPr>
          <w:rFonts w:ascii="Arial" w:hAnsi="Arial" w:cs="Arial"/>
        </w:rPr>
        <w:t>April</w:t>
      </w:r>
      <w:r w:rsidRPr="00763BCC">
        <w:rPr>
          <w:rFonts w:ascii="Arial" w:hAnsi="Arial" w:cs="Arial"/>
        </w:rPr>
        <w:t xml:space="preserve">. </w:t>
      </w:r>
      <w:r>
        <w:rPr>
          <w:rFonts w:ascii="Arial" w:hAnsi="Arial" w:cs="Arial"/>
        </w:rPr>
        <w:t>1</w:t>
      </w:r>
      <w:r w:rsidR="003D266E">
        <w:rPr>
          <w:rFonts w:ascii="Arial" w:hAnsi="Arial" w:cs="Arial"/>
        </w:rPr>
        <w:t>9</w:t>
      </w:r>
      <w:r>
        <w:rPr>
          <w:rFonts w:ascii="Arial" w:hAnsi="Arial" w:cs="Arial"/>
        </w:rPr>
        <w:t>, 202</w:t>
      </w:r>
      <w:r w:rsidR="003D266E">
        <w:rPr>
          <w:rFonts w:ascii="Arial" w:hAnsi="Arial" w:cs="Arial"/>
        </w:rPr>
        <w:t xml:space="preserve">4 </w:t>
      </w:r>
      <w:r w:rsidRPr="00763BCC">
        <w:rPr>
          <w:rFonts w:ascii="Arial" w:hAnsi="Arial" w:cs="Arial"/>
        </w:rPr>
        <w:tab/>
      </w:r>
      <w:r w:rsidR="003D266E">
        <w:rPr>
          <w:rFonts w:ascii="Arial" w:hAnsi="Arial" w:cs="Arial"/>
        </w:rPr>
        <w:t>China (TBC)</w:t>
      </w:r>
      <w:r w:rsidRPr="00777D70">
        <w:rPr>
          <w:rFonts w:ascii="Arial" w:hAnsi="Arial" w:cs="Arial"/>
        </w:rPr>
        <w:t xml:space="preserve">, </w:t>
      </w:r>
      <w:r w:rsidR="003D266E">
        <w:rPr>
          <w:rFonts w:ascii="Arial" w:hAnsi="Arial" w:cs="Arial"/>
        </w:rPr>
        <w:t>CN</w:t>
      </w:r>
    </w:p>
    <w:p w14:paraId="4AF1EABB" w14:textId="77777777" w:rsidR="008101B0" w:rsidRPr="00777D70" w:rsidRDefault="008101B0" w:rsidP="008101B0"/>
    <w:p w14:paraId="56FFC20B" w14:textId="77777777" w:rsidR="008101B0" w:rsidRPr="008101B0" w:rsidRDefault="008101B0" w:rsidP="006E3169">
      <w:pPr>
        <w:spacing w:after="120" w:line="259" w:lineRule="auto"/>
        <w:rPr>
          <w:rFonts w:eastAsia="宋体"/>
          <w:lang w:eastAsia="zh-CN"/>
        </w:rPr>
      </w:pPr>
    </w:p>
    <w:sectPr w:rsidR="008101B0" w:rsidRPr="008101B0"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BF7FD" w14:textId="77777777" w:rsidR="00B83CF4" w:rsidRDefault="00B83CF4">
      <w:r>
        <w:separator/>
      </w:r>
    </w:p>
  </w:endnote>
  <w:endnote w:type="continuationSeparator" w:id="0">
    <w:p w14:paraId="6F31CA78" w14:textId="77777777" w:rsidR="00B83CF4" w:rsidRDefault="00B8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191E2" w14:textId="77777777" w:rsidR="00B83CF4" w:rsidRDefault="00B83CF4">
      <w:r>
        <w:separator/>
      </w:r>
    </w:p>
  </w:footnote>
  <w:footnote w:type="continuationSeparator" w:id="0">
    <w:p w14:paraId="5081C5CF" w14:textId="77777777" w:rsidR="00B83CF4" w:rsidRDefault="00B83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11"/>
  </w:num>
  <w:num w:numId="3">
    <w:abstractNumId w:val="14"/>
  </w:num>
  <w:num w:numId="4">
    <w:abstractNumId w:val="1"/>
  </w:num>
  <w:num w:numId="5">
    <w:abstractNumId w:val="0"/>
  </w:num>
  <w:num w:numId="6">
    <w:abstractNumId w:val="9"/>
  </w:num>
  <w:num w:numId="7">
    <w:abstractNumId w:val="3"/>
  </w:num>
  <w:num w:numId="8">
    <w:abstractNumId w:val="8"/>
  </w:num>
  <w:num w:numId="9">
    <w:abstractNumId w:val="13"/>
  </w:num>
  <w:num w:numId="10">
    <w:abstractNumId w:val="5"/>
  </w:num>
  <w:num w:numId="11">
    <w:abstractNumId w:val="10"/>
  </w:num>
  <w:num w:numId="12">
    <w:abstractNumId w:val="4"/>
  </w:num>
  <w:num w:numId="13">
    <w:abstractNumId w:val="2"/>
  </w:num>
  <w:num w:numId="14">
    <w:abstractNumId w:val="4"/>
  </w:num>
  <w:num w:numId="15">
    <w:abstractNumId w:val="12"/>
  </w:num>
  <w:num w:numId="16">
    <w:abstractNumId w:val="6"/>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3E3"/>
    <w:rsid w:val="000056E3"/>
    <w:rsid w:val="000058D4"/>
    <w:rsid w:val="000058F3"/>
    <w:rsid w:val="000058F6"/>
    <w:rsid w:val="000059E5"/>
    <w:rsid w:val="000059F5"/>
    <w:rsid w:val="00005BDE"/>
    <w:rsid w:val="00005DB4"/>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5FD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AED"/>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4DA"/>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AD6"/>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1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3E75"/>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2EE7"/>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81D"/>
    <w:rsid w:val="001B7A1F"/>
    <w:rsid w:val="001C027D"/>
    <w:rsid w:val="001C064F"/>
    <w:rsid w:val="001C08F3"/>
    <w:rsid w:val="001C0AC3"/>
    <w:rsid w:val="001C0C94"/>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86B"/>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0ADE"/>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87E"/>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4FF6"/>
    <w:rsid w:val="002F506D"/>
    <w:rsid w:val="002F5157"/>
    <w:rsid w:val="002F5839"/>
    <w:rsid w:val="002F5C41"/>
    <w:rsid w:val="002F60C8"/>
    <w:rsid w:val="002F6570"/>
    <w:rsid w:val="002F66CE"/>
    <w:rsid w:val="002F7357"/>
    <w:rsid w:val="002F7510"/>
    <w:rsid w:val="002F7537"/>
    <w:rsid w:val="002F753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5D"/>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805"/>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AB3"/>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59D"/>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0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513"/>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0E53"/>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66E"/>
    <w:rsid w:val="003D2962"/>
    <w:rsid w:val="003D2A12"/>
    <w:rsid w:val="003D2E4D"/>
    <w:rsid w:val="003D3214"/>
    <w:rsid w:val="003D3513"/>
    <w:rsid w:val="003D37B0"/>
    <w:rsid w:val="003D399C"/>
    <w:rsid w:val="003D47DB"/>
    <w:rsid w:val="003D4BEA"/>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D9"/>
    <w:rsid w:val="00401AF0"/>
    <w:rsid w:val="00402187"/>
    <w:rsid w:val="004032AC"/>
    <w:rsid w:val="0040343B"/>
    <w:rsid w:val="00403F04"/>
    <w:rsid w:val="00404108"/>
    <w:rsid w:val="0040441F"/>
    <w:rsid w:val="004045B3"/>
    <w:rsid w:val="004048C5"/>
    <w:rsid w:val="00404EBA"/>
    <w:rsid w:val="00404FA6"/>
    <w:rsid w:val="00405BB0"/>
    <w:rsid w:val="00405C9A"/>
    <w:rsid w:val="00405EE7"/>
    <w:rsid w:val="00405F8D"/>
    <w:rsid w:val="004061B0"/>
    <w:rsid w:val="00406828"/>
    <w:rsid w:val="004070B7"/>
    <w:rsid w:val="004070E1"/>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72C"/>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2982"/>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50A"/>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7E7"/>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12C"/>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96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BE3"/>
    <w:rsid w:val="00816D7E"/>
    <w:rsid w:val="008174A5"/>
    <w:rsid w:val="00817528"/>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6F"/>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CB6"/>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8"/>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366"/>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1E2"/>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27A6"/>
    <w:rsid w:val="008A3348"/>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59"/>
    <w:rsid w:val="008B2893"/>
    <w:rsid w:val="008B3245"/>
    <w:rsid w:val="008B356B"/>
    <w:rsid w:val="008B3A5F"/>
    <w:rsid w:val="008B42B2"/>
    <w:rsid w:val="008B45F7"/>
    <w:rsid w:val="008B48D0"/>
    <w:rsid w:val="008B4E9B"/>
    <w:rsid w:val="008B5072"/>
    <w:rsid w:val="008B64A6"/>
    <w:rsid w:val="008B66F1"/>
    <w:rsid w:val="008B6712"/>
    <w:rsid w:val="008B67C3"/>
    <w:rsid w:val="008B680B"/>
    <w:rsid w:val="008B6903"/>
    <w:rsid w:val="008B6932"/>
    <w:rsid w:val="008B6D87"/>
    <w:rsid w:val="008B6EC9"/>
    <w:rsid w:val="008B70E7"/>
    <w:rsid w:val="008B713F"/>
    <w:rsid w:val="008B74AD"/>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6AD"/>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26B"/>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4B3"/>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9F3"/>
    <w:rsid w:val="009E4E6E"/>
    <w:rsid w:val="009E4F90"/>
    <w:rsid w:val="009E5544"/>
    <w:rsid w:val="009E55A0"/>
    <w:rsid w:val="009E5991"/>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812"/>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430"/>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D63"/>
    <w:rsid w:val="00AA6FDE"/>
    <w:rsid w:val="00AA740C"/>
    <w:rsid w:val="00AA78D1"/>
    <w:rsid w:val="00AA7A91"/>
    <w:rsid w:val="00AA7B1F"/>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5F35"/>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CF4"/>
    <w:rsid w:val="00B83D8F"/>
    <w:rsid w:val="00B84204"/>
    <w:rsid w:val="00B84464"/>
    <w:rsid w:val="00B8446F"/>
    <w:rsid w:val="00B84535"/>
    <w:rsid w:val="00B84A06"/>
    <w:rsid w:val="00B84AF6"/>
    <w:rsid w:val="00B84D2F"/>
    <w:rsid w:val="00B84DC1"/>
    <w:rsid w:val="00B85071"/>
    <w:rsid w:val="00B868B9"/>
    <w:rsid w:val="00B86A7C"/>
    <w:rsid w:val="00B86B98"/>
    <w:rsid w:val="00B86BD6"/>
    <w:rsid w:val="00B86D7D"/>
    <w:rsid w:val="00B872BE"/>
    <w:rsid w:val="00B87961"/>
    <w:rsid w:val="00B87CAC"/>
    <w:rsid w:val="00B908B1"/>
    <w:rsid w:val="00B90B9D"/>
    <w:rsid w:val="00B90C96"/>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82"/>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4F05"/>
    <w:rsid w:val="00C053DD"/>
    <w:rsid w:val="00C054B5"/>
    <w:rsid w:val="00C0561C"/>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3C5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3DAA"/>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1B"/>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2D1"/>
    <w:rsid w:val="00DA4457"/>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813"/>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6C9"/>
    <w:rsid w:val="00DF590E"/>
    <w:rsid w:val="00DF59D5"/>
    <w:rsid w:val="00DF5A72"/>
    <w:rsid w:val="00DF5D0E"/>
    <w:rsid w:val="00DF6058"/>
    <w:rsid w:val="00DF630C"/>
    <w:rsid w:val="00DF652F"/>
    <w:rsid w:val="00DF6EF5"/>
    <w:rsid w:val="00DF73DD"/>
    <w:rsid w:val="00DF783B"/>
    <w:rsid w:val="00DF7C4C"/>
    <w:rsid w:val="00DF7E27"/>
    <w:rsid w:val="00DF7E84"/>
    <w:rsid w:val="00DF7EB3"/>
    <w:rsid w:val="00E00B1E"/>
    <w:rsid w:val="00E010B6"/>
    <w:rsid w:val="00E0112D"/>
    <w:rsid w:val="00E0113A"/>
    <w:rsid w:val="00E01150"/>
    <w:rsid w:val="00E01520"/>
    <w:rsid w:val="00E01B39"/>
    <w:rsid w:val="00E01B5F"/>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1D2"/>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2FB2"/>
    <w:rsid w:val="00E432E7"/>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0CA"/>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28B"/>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5F0C"/>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099"/>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EDD"/>
    <w:rsid w:val="00F00F67"/>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3D03"/>
    <w:rsid w:val="00F043EB"/>
    <w:rsid w:val="00F044B5"/>
    <w:rsid w:val="00F04846"/>
    <w:rsid w:val="00F04B2D"/>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9F2"/>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0B2E"/>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69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R4_bullets"/>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A3481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87A7A48E-240B-4259-B534-5FDA2B0E9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2023-11-17T02:41:00Z</dcterms:created>
  <dcterms:modified xsi:type="dcterms:W3CDTF">2023-11-17T02:41:00Z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(3)IsldOIj5EX07SJgKOWBapkXFsuvh67TqJCm5SMuPxWJVlQUqKP25d/UpHNSrcQjJIpiQP5n8
kt9zMgqzerQP61WH+Bp7J9qv7SDlJUoek51iOP97/OcoSaksfJdWViSux5n8XGtsWQwAhtFB
8hAOBozcNnUVvCPym2ncvnuWBV1mOzpNIVDNm7RHu1YkRrTSFcdoyTErDAf5kmzWbuvuvYaG
+Bi2rWAfxSI/mLP3Xw</vt:lpwstr>
  </property>
  <property fmtid="{D5CDD505-2E9C-101B-9397-08002B2CF9AE}" pid="23" name="_2015_ms_pID_725343_00">
    <vt:lpwstr>_2015_ms_pID_725343</vt:lpwstr>
  </property>
  <property fmtid="{D5CDD505-2E9C-101B-9397-08002B2CF9AE}" pid="24" name="_2015_ms_pID_7253431">
    <vt:lpwstr>9m8e6/cdsYxnzYW2OTjyr++3MG9LI0sqaDf+0+q8zGULypFgdBSH26
XMKQpkWB5Yv7bnbBg/KZqWDQCX3+Ix1IoNeqbKSv17gV9HaphQEUgTdna/tO3rlkvJk/U2TI
1ZxYIzBldWTReR4vCtrBvFygwrtnFzCxoJEO1fmbXtYH2RIa9LP52e7B1Nm6PXmI2wPmhdq5
jPgl8WwdNFz8Q78s9JgDqQ1AYjFU/Fz9ieA8</vt:lpwstr>
  </property>
  <property fmtid="{D5CDD505-2E9C-101B-9397-08002B2CF9AE}" pid="25" name="_2015_ms_pID_7253431_00">
    <vt:lpwstr>_2015_ms_pID_7253431</vt:lpwstr>
  </property>
  <property fmtid="{D5CDD505-2E9C-101B-9397-08002B2CF9AE}" pid="26" name="_2015_ms_pID_7253432">
    <vt:lpwstr>VBurWAlYOwckMXtS5gxlU4jZ7rnwDJEf8uBr
kdxCMuegOO1UEIySx8t2HFO7xuRm8y7gH5jWmHFeQEm3E++vU10=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1697154614</vt:lpwstr>
  </property>
</Properties>
</file>